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사내가공제작(사내도장) 계약서 (A-3)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사내가공(제조위탁) 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제조업체(甲) 공장 내 강구조물 부재 가공제작 임가공 작업에 대하여 위탁자(이하 "甲") O O O O (주)과 수탁자(이하 "乙") O O O O (주)는 첨부된 '사내가공(제조위탁) 일반조건'에 의하여 신의성실의 원칙에 따라 계약을 체결하고, 이를 증명하기 위하여 본 계약서 2부를 작성하여 기명날인 후 각각 1부씩 보관한다.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발 주 번 호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OOOOO-OO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계 약 일 자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납 품 현 장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[건설현장이 아닌 공사명 기재]</w:t>
            </w:r>
          </w:p>
        </w:tc>
      </w:tr>
      <w:tr>
        <w:tc>
          <w:tcPr>
            <w:tcW w:type="dxa" w:w="4320"/>
            <w:vMerge w:val="restart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계 약 금 액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(공급가액: ₩O,OOO,OOO)</w:t>
            </w:r>
          </w:p>
        </w:tc>
      </w:tr>
      <w:tr>
        <w:tc>
          <w:tcPr>
            <w:tcW w:type="dxa" w:w="4320"/>
            <w:vMerge/>
          </w:tcPr>
          <w:p/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(부가세액: ₩ O,OOO)</w:t>
            </w:r>
          </w:p>
        </w:tc>
      </w:tr>
      <w:tr>
        <w:tc>
          <w:tcPr>
            <w:tcW w:type="dxa" w:w="4320"/>
            <w:vMerge/>
          </w:tcPr>
          <w:p/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일금 O O O O O원정 (합계: ₩O,OOO,OOO)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대금지불방법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현금 (월 O회 기성(월말기준 작성), 익월 OO일 기성지급)</w:t>
              <w:br/>
              <w:t>※ 세금계산서 청구 품목명: "사내 가공비(또는 사내 도장비)" 한정 (시공/설치 단어 절대 불가)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6. 계 약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202X년 X월 X일 (물량 소진 시까지 연장 가능)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7. 세 부 내 역</w:t>
              <w:br/>
              <w:t>(특약 사항)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1) 기준 물량: [물량표 참조] (계약단가 첨부)</w:t>
              <w:br/>
              <w:t>2) 물량 증가 및 감소 시 단가 대비 감액 및 증액한다.</w:t>
              <w:br/>
              <w:t>3) 수급자 측 인력의 산재보험 등 4대보험료, 기업이윤은 본 가공 단가 및 계약금액에 포함된 것으로 본다.</w:t>
              <w:br/>
              <w:t>4) 본 계약은 실질적 제조업 사내 임가공이며, 어떠한 현장 내 설치(시공)에도 참여하지 않는다. (일반조건 제3조 참조)</w:t>
              <w:br/>
              <w:t>5) 스크랩 로스율: 기준 O%</w:t>
              <w:br/>
              <w:t>6) 하자보증금률: O% (현금 유보 또는 보증증권 대체 가능)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8. 첨 부 서 류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1) 세부 가공 단가표 1매</w:t>
              <w:br/>
              <w:t>2) 사내가공(제조위탁) 일반조건 1부 (본 표지 이면 첨부)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[위탁자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공장 소재지 :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[수탁자 / 乙]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사업자등록번호 :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[첨부] 사내가공(제조위탁) 일반조건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 및 효력)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일반조건은 앞면 표지에 명시된 위탁자("甲")가 자체 보유한 제작공장(이하 "사내공장") 내에서, 수탁자("乙")가 특정 가공 공정(절단, 용접, 조립, 도장 등)의 역무를 위탁받아 수행하는 임가공(제조위탁) 조건을 규정하며, 표지와 일체가 되어 계약서로서의 효력을 가진다.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(업무의 범위)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"乙"이 수행하는 업무 범위는 다음 각 호에 한정한다.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1. 강재의 절단(Gas/Plasma/Laser cutting)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2. 부재의 조립(Fitting) 및 가접(Tack welding)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3. 본용접(CO₂/SAW/FCAW 등)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4. 방청도장(1차 프라이머, 중도, 상도) 및 내화도장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5. 기타 "甲"이 서면으로 지정하는 사내공장 내 부대 작업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상기 이외의 업무(설계, 샵드로잉, 원자재 구매, 현장 운반·설치 등)는 "甲"이 직접 수행하며, "乙"의 업무 범위에 포함되지 아니한다.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(시공행위 배제 및 계약의 법적 성격)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계약은 "甲"의 제조업 공장(사내) 내에서 전적으로 수행되는 임가공이며, 건설현장에서 이루어지는 건설공사의 하도급이 아님을 쌍방이 강력히 확인한다.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납품 전후를 불문하고 당해 건설현장에 출입하거나 현장 내부에서의 철골 세우기(Erection), 데크플레이트 시공, 볼팅, 마감 현장용접 등 어떠한 설치 및 건설 시공 행위에도 일절 관여하지 아니한다.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(자재·설비의 사급 및 선관주의 의무)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가공에 필요한 일체의 원자재(강재, 볼트, 페인트 등)는 "甲"이 직접 구매하여 "乙"에게 지급(사급)한다.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절단기, 용접기, 크레인, 도장 부스 등 공장에 부착된 주요 생산 설비는 "甲" 소유의 것을 제공한다. (단, "乙" 고유의 소형 수공구·용접보호구 등은 "乙"이 자비 조달)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"乙"은 지급 자재 및 설비를 선량한 관리자의 주의로 취급하여야 하며, 도난, 파손, 임의 용도 외 사용 시 전액 변상한다.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제5조 (로스율(Loss rate) 및 잔재(스크랩) 정산)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사내공장 작업 중 발생하는 잔재(스크랩)는 전량 "甲" 소유이며, 가공 스크랩 로스율은 표지에 명시된 비율로 엄격히 통제한다.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"乙"의 불량, 재작업 등으로 기준 로스율을 초과하는 손실이 발생할 경우, "乙"은 해당 중량 만큼의 스크랩 정산 단가를 기성금에서 공제당함에 동의한다.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제6조 (품질 관리 및 재작업 보상)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"甲"이 제시하는 시공상세도(Shop DWG), 용접절차사양서(WPS), 도장사양서에 따라 작업을 수행하여야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"甲"의 품질팀장(또는 공장장)이 수시로 품질(비드 외관, 도막 두께, 치수 정합성 등)을 검사할 수 있으며, 불합격 시 "乙"은 자기 책임하에 즉각 보수(재작업)하여야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재작업에 소요되는 투입 자재는 "甲"이 추가 제공하되, 그로 인해 발생하는 인건비 및 경비 일체는 "乙"이 전액 부담한다.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제7조 (대금 및 세금계산서)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계약의 대금은 톤당 가공비(또는 ㎡당 도장비) 등 가공 역무의 대가(경비)에 대해서만 산정한다.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매월 말일 기준으로 실 가공(도장) 물량을 "甲"의 공장장이 확인·서명한 후 익월 정해진 날짜에 표지의 대금지불방법에 따라 지급한다.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③ 세금계산서 품목은 반드시 "사내 가공비" 또는 "사내 도장비"로 기재하여야 하며, "현장 시공비", "설치 노무비" 등으로 기재 시 결제를 차단한다.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제8조 (산업안전보건 및 사내 규칙 복종)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"乙"의 종업원(용접공, 지게차·크레인 신호수 등)은 "甲" 사내공장 내에서 작업, 이동, 자재 운반 시 반드시 "甲" 소속 안전관리요원 및 공장장의 지시·통제에 강력히 복종하여야 한다. 독단적 운행 및 지시 불이행으로 발생한 모든 안전사고 책임은 "乙"이 진다.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소속 근로자의 보호구(마스크, 안전모 등) 착용을 철저히 관리하고, "甲"은 도급인으로서 사내수급인에 대한 안전보건조치(법 제63조)를 성실히 이행한다.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제9조 (근로자(노무) 관리의 독립성)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투입 인력의 채용, 근태 관리, 임금 지급, 4대보험 가입 등 노무관리에 관한 일체의 책임을 진다.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"甲"은 "乙" 소속 개별 근로자에게 징계, 승진 등 직접적인 구체적 인사권을 행사하지 아니한다. (산업안전을 위한 현장 지시 및 품질 감독은 합법적 위탁 감독으로 인정됨)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제10조 (계약 해지 및 대체 가공업체 투입)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"乙"의 불성실한 역무 제공(상습 불량, 공기 지연, 무단 작업 중단 등)으로 공장에 중대한 차질이 발생할 경우, "甲"은 즉시 서면 통보 후 본 계약을 해지할 수 있다.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위탁 목적 달성을 위해 "甲"이 급거 타 사내 가공업체(제3자)를 투입하여 '대체 가공 계약'을 진행함에 있어 발생하는 추가 초과 비용 및 지연 손해액 전액을 "乙"이 배상하여야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제11조 (비밀유지 및 관할 법원)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업무 중 알게 된 "甲"의 영업비밀을 외부에 누설할 수 없다.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분쟁 시 "甲"의 본점(또는 사내공장) 소재지 관할 지방법원으로 한다.</w:t>
      </w:r>
    </w:p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 (A-2와의 차이점):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구분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A-2 외주 사급가공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A-3 사내 가공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작업 장소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외주 업체(수급자) 자체 공장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전문건설사 자체 공장(사내)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설비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수급자 자체 설비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발주자 설비 사용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품질 감독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입회검사(방문)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상시 현장 감독(공장장)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산업안전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수급자 자체 관리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산안법 제63조 적용(도급인 의무)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원가 분류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동일: 기타(경비) → 외주가공비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동일: 기타(경비) → 외주가공비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사내 가공의 핵심은 ①자재·설비 모두 전문건설사 소유 ②가공업체는 역무(기술+노동력)만 제공 ③건설현장이 아닌 공장 내 작업이라는 점입니다. 세금계산서에 "현장 설치비"가 아닌 "사내 가공비/사내 도장비"로 기재하십시오. 📌 원가 분류 및 대금 청구 시 유의사항 (A-3):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 여부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자재는 발주자가 직접 구매·지급(사급)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노무비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가공업체 소속 인력 → 발주자 직접 고용이 아님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장비비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장비·설비는 발주자 소유, 임대 아님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기타(경비)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경비 &gt; 외주가공비 항목으로 분류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노무비닷컴, 하도급지킴이 등에서 대금 청구 시 반드시 "기타(경비) → 외주가공비"로 분류하십시오. 노무비로 잡으면 "실질적으로 직접 고용한 것 아닌가?" → 위장 도급/불법파견 논란이 발생할 수 있습니다.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⚠️ 참고: 사내 가공은 제조업 내 임가공이므로 건산법 하도급이 아닙니다. 원청이 하도급지킴이 등록을 요구하는 경우, "본건은 건설현장이 아닌 사내공장 임가공이므로 건산법 하도급 미해당"을 소명하시기 바랍니다.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